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B6" w:rsidRDefault="00EE30B6" w:rsidP="00EE30B6">
      <w:pPr>
        <w:autoSpaceDE w:val="0"/>
        <w:autoSpaceDN w:val="0"/>
        <w:adjustRightInd w:val="0"/>
        <w:spacing w:after="0" w:line="240" w:lineRule="auto"/>
        <w:jc w:val="both"/>
        <w:rPr>
          <w:rFonts w:ascii="TTE226D900t00" w:hAnsi="TTE226D900t00" w:cs="TTE226D900t00"/>
          <w:b/>
          <w:sz w:val="26"/>
          <w:u w:val="single"/>
          <w:lang w:val="en-US"/>
        </w:rPr>
      </w:pPr>
      <w:r>
        <w:rPr>
          <w:rFonts w:ascii="TTE226D900t00" w:hAnsi="TTE226D900t00" w:cs="TTE226D900t00"/>
          <w:b/>
          <w:sz w:val="26"/>
          <w:u w:val="single"/>
          <w:lang w:val="en-US"/>
        </w:rPr>
        <w:t>MSc. Th. Proposal – Master in Artificial Intelligence</w:t>
      </w:r>
    </w:p>
    <w:p w:rsidR="00EE30B6" w:rsidRDefault="00EE30B6" w:rsidP="00EE30B6">
      <w:pPr>
        <w:autoSpaceDE w:val="0"/>
        <w:autoSpaceDN w:val="0"/>
        <w:adjustRightInd w:val="0"/>
        <w:spacing w:after="0" w:line="240" w:lineRule="auto"/>
        <w:jc w:val="both"/>
        <w:rPr>
          <w:rFonts w:ascii="TTE226D900t00" w:hAnsi="TTE226D900t00" w:cs="TTE226D900t00"/>
          <w:b/>
          <w:lang w:val="en-US"/>
        </w:rPr>
      </w:pPr>
    </w:p>
    <w:p w:rsidR="00EE30B6" w:rsidRDefault="00EE30B6" w:rsidP="00EE30B6">
      <w:pPr>
        <w:autoSpaceDE w:val="0"/>
        <w:autoSpaceDN w:val="0"/>
        <w:adjustRightInd w:val="0"/>
        <w:spacing w:after="0" w:line="240" w:lineRule="auto"/>
        <w:jc w:val="both"/>
        <w:rPr>
          <w:rFonts w:ascii="TTE226D900t00" w:hAnsi="TTE226D900t00" w:cs="TTE226D900t00"/>
          <w:b/>
          <w:lang w:val="en-US"/>
        </w:rPr>
      </w:pPr>
    </w:p>
    <w:p w:rsidR="00EE30B6" w:rsidRDefault="00EE30B6" w:rsidP="00EE30B6">
      <w:pPr>
        <w:autoSpaceDE w:val="0"/>
        <w:autoSpaceDN w:val="0"/>
        <w:adjustRightInd w:val="0"/>
        <w:spacing w:after="0" w:line="240" w:lineRule="auto"/>
        <w:jc w:val="both"/>
        <w:rPr>
          <w:rFonts w:ascii="TTE226D900t00" w:hAnsi="TTE226D900t00" w:cs="TTE226D900t00"/>
          <w:b/>
          <w:lang w:val="en-US"/>
        </w:rPr>
      </w:pPr>
    </w:p>
    <w:p w:rsidR="00EE30B6" w:rsidRDefault="00EE30B6" w:rsidP="00EE30B6">
      <w:pPr>
        <w:autoSpaceDE w:val="0"/>
        <w:autoSpaceDN w:val="0"/>
        <w:adjustRightInd w:val="0"/>
        <w:spacing w:after="0" w:line="240" w:lineRule="auto"/>
        <w:jc w:val="both"/>
        <w:rPr>
          <w:rFonts w:ascii="TTE226D900t00" w:hAnsi="TTE226D900t00" w:cs="TTE226D900t00"/>
          <w:b/>
          <w:lang w:val="es-ES"/>
        </w:rPr>
      </w:pPr>
      <w:r>
        <w:rPr>
          <w:rFonts w:ascii="TTE226D900t00" w:hAnsi="TTE226D900t00" w:cs="TTE226D900t00"/>
          <w:b/>
          <w:lang w:val="es-ES"/>
        </w:rPr>
        <w:t>Inteligencia Competitiva sobre concursos de la Sanidad Pública</w:t>
      </w:r>
    </w:p>
    <w:p w:rsidR="00EE30B6" w:rsidRDefault="00EE30B6" w:rsidP="00EE30B6">
      <w:pPr>
        <w:autoSpaceDE w:val="0"/>
        <w:autoSpaceDN w:val="0"/>
        <w:adjustRightInd w:val="0"/>
        <w:spacing w:after="0" w:line="240" w:lineRule="auto"/>
        <w:jc w:val="both"/>
        <w:rPr>
          <w:rFonts w:ascii="TTE226D900t00" w:hAnsi="TTE226D900t00" w:cs="TTE226D900t00"/>
          <w:lang w:val="es-ES"/>
        </w:rPr>
      </w:pPr>
    </w:p>
    <w:p w:rsidR="00EE30B6" w:rsidRDefault="00EE30B6" w:rsidP="00EE30B6">
      <w:pPr>
        <w:autoSpaceDE w:val="0"/>
        <w:autoSpaceDN w:val="0"/>
        <w:adjustRightInd w:val="0"/>
        <w:spacing w:after="0" w:line="240" w:lineRule="auto"/>
        <w:jc w:val="both"/>
        <w:rPr>
          <w:rFonts w:ascii="TTE226D900t00" w:hAnsi="TTE226D900t00" w:cs="TTE226D900t00"/>
          <w:lang w:val="es-ES"/>
        </w:rPr>
      </w:pPr>
      <w:r>
        <w:rPr>
          <w:rFonts w:ascii="TTE226D900t00" w:hAnsi="TTE226D900t00" w:cs="TTE226D900t00"/>
          <w:lang w:val="es-ES"/>
        </w:rPr>
        <w:t>Contact person: Luis Rodríguez (iSOCO)</w:t>
      </w:r>
    </w:p>
    <w:p w:rsidR="00EE30B6" w:rsidRDefault="00EE30B6" w:rsidP="00EE30B6">
      <w:pPr>
        <w:autoSpaceDE w:val="0"/>
        <w:autoSpaceDN w:val="0"/>
        <w:adjustRightInd w:val="0"/>
        <w:spacing w:after="0" w:line="240" w:lineRule="auto"/>
        <w:jc w:val="both"/>
        <w:rPr>
          <w:rFonts w:ascii="TTE226D900t00" w:hAnsi="TTE226D900t00" w:cs="TTE226D900t00"/>
          <w:lang w:val="es-ES"/>
        </w:rPr>
      </w:pPr>
      <w:r>
        <w:rPr>
          <w:rFonts w:ascii="TTE226D900t00" w:hAnsi="TTE226D900t00" w:cs="TTE226D900t00"/>
          <w:lang w:val="es-ES"/>
        </w:rPr>
        <w:t xml:space="preserve">e-mail: </w:t>
      </w:r>
      <w:hyperlink r:id="rId7" w:history="1">
        <w:r>
          <w:rPr>
            <w:rStyle w:val="Enlla"/>
            <w:rFonts w:ascii="TTE226D900t00" w:hAnsi="TTE226D900t00" w:cs="TTE226D900t00"/>
            <w:lang w:val="es-ES"/>
          </w:rPr>
          <w:t>lrodriguez@isoco.com</w:t>
        </w:r>
      </w:hyperlink>
    </w:p>
    <w:p w:rsidR="00EE30B6" w:rsidRDefault="00EE30B6" w:rsidP="00EE30B6">
      <w:pPr>
        <w:autoSpaceDE w:val="0"/>
        <w:autoSpaceDN w:val="0"/>
        <w:adjustRightInd w:val="0"/>
        <w:spacing w:after="0" w:line="240" w:lineRule="auto"/>
        <w:jc w:val="both"/>
        <w:rPr>
          <w:rFonts w:ascii="TTE226D900t00" w:hAnsi="TTE226D900t00" w:cs="TTE226D900t00"/>
          <w:lang w:val="es-ES"/>
        </w:rPr>
      </w:pPr>
    </w:p>
    <w:p w:rsidR="00EE30B6" w:rsidRDefault="00EE30B6" w:rsidP="00EE30B6">
      <w:pPr>
        <w:autoSpaceDE w:val="0"/>
        <w:autoSpaceDN w:val="0"/>
        <w:adjustRightInd w:val="0"/>
        <w:spacing w:after="0" w:line="240" w:lineRule="auto"/>
        <w:jc w:val="both"/>
        <w:rPr>
          <w:rFonts w:ascii="TTE226D900t00" w:hAnsi="TTE226D900t00" w:cs="TTE226D900t00"/>
          <w:lang w:val="es-ES"/>
        </w:rPr>
      </w:pPr>
    </w:p>
    <w:p w:rsidR="00EE30B6" w:rsidRDefault="00EE30B6" w:rsidP="00EE30B6">
      <w:pPr>
        <w:autoSpaceDE w:val="0"/>
        <w:autoSpaceDN w:val="0"/>
        <w:adjustRightInd w:val="0"/>
        <w:spacing w:after="0" w:line="240" w:lineRule="auto"/>
        <w:jc w:val="both"/>
        <w:rPr>
          <w:rFonts w:ascii="TTE226D900t00" w:hAnsi="TTE226D900t00" w:cs="TTE226D900t00"/>
          <w:lang w:val="es-ES"/>
        </w:rPr>
      </w:pPr>
      <w:r>
        <w:rPr>
          <w:rFonts w:ascii="TTE226D900t00" w:hAnsi="TTE226D900t00" w:cs="TTE226D900t00"/>
          <w:lang w:val="es-ES"/>
        </w:rPr>
        <w:t>Description</w:t>
      </w:r>
    </w:p>
    <w:p w:rsidR="00EE30B6" w:rsidRDefault="00EE30B6" w:rsidP="00EE30B6">
      <w:pPr>
        <w:autoSpaceDE w:val="0"/>
        <w:autoSpaceDN w:val="0"/>
        <w:adjustRightInd w:val="0"/>
        <w:spacing w:after="0" w:line="240" w:lineRule="auto"/>
        <w:jc w:val="both"/>
        <w:rPr>
          <w:rFonts w:ascii="TTE226D900t00" w:hAnsi="TTE226D900t00" w:cs="TTE226D900t00"/>
          <w:lang w:val="es-ES"/>
        </w:rPr>
      </w:pPr>
    </w:p>
    <w:p w:rsidR="00EE30B6" w:rsidRDefault="00EE30B6" w:rsidP="00EE30B6">
      <w:pPr>
        <w:autoSpaceDE w:val="0"/>
        <w:autoSpaceDN w:val="0"/>
        <w:adjustRightInd w:val="0"/>
        <w:spacing w:after="0" w:line="240" w:lineRule="auto"/>
        <w:jc w:val="both"/>
        <w:rPr>
          <w:rFonts w:ascii="TTE225D590t00" w:hAnsi="TTE225D590t00" w:cs="TTE225D590t00"/>
          <w:color w:val="000000"/>
          <w:lang w:val="es-ES"/>
        </w:rPr>
      </w:pPr>
      <w:r>
        <w:rPr>
          <w:rFonts w:ascii="TTE225D590t00" w:hAnsi="TTE225D590t00" w:cs="TTE225D590t00"/>
          <w:color w:val="000000"/>
          <w:lang w:val="es-ES"/>
        </w:rPr>
        <w:t>La entrada en vigor de la ley 30/2007 de Contratos del Sector Público que habrá de regir los contratos a adjudicar por el sector público estatal, autonómico y local tiene una especial trascendencia para aquella parte de la industria farmacéutica que es contratista de suministros farmacéuticos o, en su caso, de productos sanitarios para las Administraciones Públicas y los centros hospitalarios o asistenciales públicos.</w:t>
      </w:r>
    </w:p>
    <w:p w:rsidR="00EE30B6" w:rsidRDefault="00EE30B6" w:rsidP="00EE30B6">
      <w:pPr>
        <w:autoSpaceDE w:val="0"/>
        <w:autoSpaceDN w:val="0"/>
        <w:adjustRightInd w:val="0"/>
        <w:spacing w:after="0" w:line="240" w:lineRule="auto"/>
        <w:jc w:val="both"/>
        <w:rPr>
          <w:rFonts w:ascii="TTE225D590t00" w:hAnsi="TTE225D590t00" w:cs="TTE225D590t00"/>
          <w:color w:val="000000"/>
          <w:lang w:val="es-ES"/>
        </w:rPr>
      </w:pPr>
    </w:p>
    <w:p w:rsidR="00EE30B6" w:rsidRDefault="00EE30B6" w:rsidP="00EE30B6">
      <w:pPr>
        <w:autoSpaceDE w:val="0"/>
        <w:autoSpaceDN w:val="0"/>
        <w:adjustRightInd w:val="0"/>
        <w:spacing w:after="0" w:line="240" w:lineRule="auto"/>
        <w:jc w:val="both"/>
        <w:rPr>
          <w:rFonts w:ascii="TTE225D590t00" w:hAnsi="TTE225D590t00" w:cs="TTE225D590t00"/>
          <w:color w:val="000000"/>
          <w:lang w:val="es-ES"/>
        </w:rPr>
      </w:pPr>
      <w:r>
        <w:rPr>
          <w:rFonts w:ascii="TTE225D590t00" w:hAnsi="TTE225D590t00" w:cs="TTE225D590t00"/>
          <w:color w:val="000000"/>
          <w:lang w:val="es-ES"/>
        </w:rPr>
        <w:t>En concreto, nos permitimos señalar el siguiente aspecto:</w:t>
      </w:r>
    </w:p>
    <w:p w:rsidR="00EE30B6" w:rsidRDefault="00EE30B6" w:rsidP="00EE30B6">
      <w:pPr>
        <w:autoSpaceDE w:val="0"/>
        <w:autoSpaceDN w:val="0"/>
        <w:adjustRightInd w:val="0"/>
        <w:spacing w:after="0" w:line="240" w:lineRule="auto"/>
        <w:jc w:val="both"/>
        <w:rPr>
          <w:rFonts w:ascii="TTE225D590t00" w:hAnsi="TTE225D590t00" w:cs="TTE225D590t00"/>
          <w:color w:val="000000"/>
          <w:lang w:val="es-ES"/>
        </w:rPr>
      </w:pPr>
    </w:p>
    <w:p w:rsidR="00EE30B6" w:rsidRPr="00EE30B6" w:rsidRDefault="00EE30B6" w:rsidP="00EE30B6">
      <w:pPr>
        <w:pStyle w:val="Pargrafdel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TE225D590t00" w:hAnsi="TTE225D590t00" w:cs="TTE225D590t00"/>
          <w:color w:val="000000"/>
          <w:lang w:val="es-ES"/>
        </w:rPr>
      </w:pPr>
      <w:r w:rsidRPr="00EE30B6">
        <w:rPr>
          <w:rFonts w:ascii="TTE226D900t00" w:hAnsi="TTE226D900t00" w:cs="TTE226D900t00"/>
          <w:color w:val="000000"/>
          <w:lang w:val="es-ES"/>
        </w:rPr>
        <w:t>Ampliación de los sujetos sometidos al régimen de contratación pública</w:t>
      </w:r>
      <w:r w:rsidRPr="00EE30B6">
        <w:rPr>
          <w:rFonts w:ascii="TTE225D590t00" w:hAnsi="TTE225D590t00" w:cs="TTE225D590t00"/>
          <w:color w:val="000000"/>
          <w:lang w:val="es-ES"/>
        </w:rPr>
        <w:t>. En el sector sanitario se pueden encontrar los sujetos o las personificaciones públicas más atípicos.</w:t>
      </w:r>
    </w:p>
    <w:p w:rsidR="00EE30B6" w:rsidRPr="00EE30B6" w:rsidRDefault="00EE30B6" w:rsidP="00EE30B6">
      <w:pPr>
        <w:pStyle w:val="Pargrafdellista"/>
        <w:autoSpaceDE w:val="0"/>
        <w:autoSpaceDN w:val="0"/>
        <w:adjustRightInd w:val="0"/>
        <w:spacing w:after="0" w:line="240" w:lineRule="auto"/>
        <w:jc w:val="both"/>
        <w:rPr>
          <w:rFonts w:ascii="TTE225D590t00" w:hAnsi="TTE225D590t00" w:cs="TTE225D590t00"/>
          <w:color w:val="000000"/>
          <w:lang w:val="es-ES"/>
        </w:rPr>
      </w:pPr>
      <w:r w:rsidRPr="00EE30B6">
        <w:rPr>
          <w:rFonts w:ascii="TTE225D590t00" w:hAnsi="TTE225D590t00" w:cs="TTE225D590t00"/>
          <w:color w:val="000000"/>
          <w:lang w:val="es-ES"/>
        </w:rPr>
        <w:t>Este es el caso de las fundaciones sanitarias titulares de centros hospitalarios o centros de investigación. En las contrataciones de suministros farmacéuticos y de productos sanitarios que realizaban estas entidades se venían suscitando dudas recurrentes sobre el grado y forma de aplicación de la normativa de contratos públicos. La Ley 30/2007, ha definido el ámbito de aplicación subjetivo en su artículo 3 diferenciando tres categorías de sujetos, como son las Administraciones públicas, los Poderes adjudicadores y resto del Sector Público. Sin perjuicio del complejo sistema de “niveles de aplicación normativa” a que se somete un contrato concreto, que depende de que la entidad contratante se subsuma en una de tales categorías y de que se superen determinados umbrales económicos, debe ponerse de manifiesto que la Ley 30/2007 ha pretendido recoger prácticamente todas las posibles entidades dependientes de una Administración Pública. Sin perjuicio de la necesitad de tener que hacer un análisis concreto caso a caso para determinar el grado y forma de aplicación de la Ley, ha de tenerse en cuenta que han sido incluidas en el ámbito de aplicación de la Ley 30/2007 todas las entidades fundacionales o de cualquier otro tipo que persiguiendo fines sanitarios de interés general sean mayoritariamente financiadas por las Administraciones públicas, o sometidas a su control de gestión o designación de más de la mitad de sus miembros de los órganos de administración, dirección o vigilancia.</w:t>
      </w:r>
    </w:p>
    <w:p w:rsidR="00EE30B6" w:rsidRDefault="00EE30B6" w:rsidP="00EE30B6">
      <w:pPr>
        <w:autoSpaceDE w:val="0"/>
        <w:autoSpaceDN w:val="0"/>
        <w:adjustRightInd w:val="0"/>
        <w:spacing w:after="0" w:line="240" w:lineRule="auto"/>
        <w:jc w:val="both"/>
        <w:rPr>
          <w:rFonts w:ascii="TTE225D590t00" w:hAnsi="TTE225D590t00" w:cs="TTE225D590t00"/>
          <w:color w:val="000000"/>
          <w:lang w:val="es-ES"/>
        </w:rPr>
      </w:pPr>
    </w:p>
    <w:p w:rsidR="00EE30B6" w:rsidRDefault="00EE30B6" w:rsidP="00EE30B6">
      <w:pPr>
        <w:autoSpaceDE w:val="0"/>
        <w:autoSpaceDN w:val="0"/>
        <w:adjustRightInd w:val="0"/>
        <w:spacing w:after="0" w:line="240" w:lineRule="auto"/>
        <w:jc w:val="both"/>
        <w:rPr>
          <w:rFonts w:ascii="TTE225D590t00" w:hAnsi="TTE225D590t00" w:cs="TTE225D590t00"/>
          <w:color w:val="000000"/>
          <w:lang w:val="es-ES"/>
        </w:rPr>
      </w:pPr>
      <w:r>
        <w:rPr>
          <w:rFonts w:ascii="TTE225D590t00" w:hAnsi="TTE225D590t00" w:cs="TTE225D590t00"/>
          <w:color w:val="000000"/>
          <w:lang w:val="es-ES"/>
        </w:rPr>
        <w:t>Esto implica que todas estas entidades, pueden y deben ahora publicar en sus Webs la información relativa a todos los procesos de contratación incluidos los relativos a suministros farmaceuticos, lo que lleva a que sea muy dificil para las empresas del sector tener una visión clara y agregada de la demanda, llevandoles a perder oportunidades de negocio o a tener que invertir un exceso de tiempo en el analisis y procesamiento de la información disponible (un laboratorio comentaba la necesidad de chequear con frecuencia más de 150 páginas para estar al tanto de la demanda del sector y esto sin garantias de no perder información y oportunidades).</w:t>
      </w:r>
    </w:p>
    <w:p w:rsidR="00EE30B6" w:rsidRDefault="00EE30B6" w:rsidP="00EE30B6">
      <w:pPr>
        <w:autoSpaceDE w:val="0"/>
        <w:autoSpaceDN w:val="0"/>
        <w:adjustRightInd w:val="0"/>
        <w:spacing w:after="0" w:line="240" w:lineRule="auto"/>
        <w:jc w:val="both"/>
        <w:rPr>
          <w:rFonts w:ascii="TTE225D590t00" w:hAnsi="TTE225D590t00" w:cs="TTE225D590t00"/>
          <w:color w:val="000000"/>
          <w:lang w:val="es-ES"/>
        </w:rPr>
      </w:pPr>
    </w:p>
    <w:p w:rsidR="00EE30B6" w:rsidRDefault="00EE30B6" w:rsidP="00EE30B6">
      <w:pPr>
        <w:autoSpaceDE w:val="0"/>
        <w:autoSpaceDN w:val="0"/>
        <w:adjustRightInd w:val="0"/>
        <w:spacing w:after="0" w:line="240" w:lineRule="auto"/>
        <w:jc w:val="both"/>
        <w:rPr>
          <w:rFonts w:ascii="TTE225D590t00" w:hAnsi="TTE225D590t00" w:cs="TTE225D590t00"/>
          <w:color w:val="000000"/>
          <w:lang w:val="es-ES"/>
        </w:rPr>
      </w:pPr>
      <w:r>
        <w:rPr>
          <w:rFonts w:ascii="TTE225D590t00" w:hAnsi="TTE225D590t00" w:cs="TTE225D590t00"/>
          <w:color w:val="000000"/>
          <w:lang w:val="es-ES"/>
        </w:rPr>
        <w:t xml:space="preserve">Se propone, dentro del ámbito del proyecto, la construir un sistema de inteligencia competitiva que permita la automatización del proceso y mejore la productividad de los </w:t>
      </w:r>
      <w:r>
        <w:rPr>
          <w:rFonts w:ascii="TTE225D590t00" w:hAnsi="TTE225D590t00" w:cs="TTE225D590t00"/>
          <w:color w:val="000000"/>
          <w:lang w:val="es-ES"/>
        </w:rPr>
        <w:lastRenderedPageBreak/>
        <w:t>proveedores del sector. El sistema se conectará diariamente a los diferentes portales hospitalarios y enviará avisos a los laboratorios y proveedores interesados en las licitaciones disponibles.</w:t>
      </w:r>
    </w:p>
    <w:p w:rsidR="00EE30B6" w:rsidRDefault="00EE30B6" w:rsidP="00EE30B6">
      <w:pPr>
        <w:autoSpaceDE w:val="0"/>
        <w:autoSpaceDN w:val="0"/>
        <w:adjustRightInd w:val="0"/>
        <w:spacing w:after="0" w:line="240" w:lineRule="auto"/>
        <w:jc w:val="both"/>
        <w:rPr>
          <w:rFonts w:ascii="TTE225D590t00" w:hAnsi="TTE225D590t00" w:cs="TTE225D590t00"/>
          <w:color w:val="000000"/>
          <w:lang w:val="es-ES"/>
        </w:rPr>
      </w:pPr>
      <w:r>
        <w:rPr>
          <w:rFonts w:ascii="TTE225D590t00" w:hAnsi="TTE225D590t00" w:cs="TTE225D590t00"/>
          <w:color w:val="000000"/>
          <w:lang w:val="es-ES"/>
        </w:rPr>
        <w:t>El sistema indexará la documentación tanto estructurada, como los pliegos, generalmente pdf’s. Cada laboratorio o proveedor del sector definirá la tipología de licitaciones de su interés.</w:t>
      </w:r>
    </w:p>
    <w:p w:rsidR="00EE30B6" w:rsidRPr="00EE30B6" w:rsidRDefault="00EE30B6" w:rsidP="00EE30B6">
      <w:pPr>
        <w:autoSpaceDE w:val="0"/>
        <w:autoSpaceDN w:val="0"/>
        <w:adjustRightInd w:val="0"/>
        <w:spacing w:after="0" w:line="240" w:lineRule="auto"/>
        <w:jc w:val="both"/>
        <w:rPr>
          <w:rFonts w:ascii="TTE225D590t00" w:hAnsi="TTE225D590t00" w:cs="TTE225D590t00"/>
          <w:color w:val="000000"/>
          <w:lang w:val="es-ES"/>
        </w:rPr>
      </w:pPr>
      <w:r>
        <w:rPr>
          <w:rFonts w:ascii="TTE225D590t00" w:hAnsi="TTE225D590t00" w:cs="TTE225D590t00"/>
          <w:color w:val="000000"/>
          <w:lang w:val="es-ES"/>
        </w:rPr>
        <w:t>Para la definición de los tipos de concursos de interés se crearán una serie de tesauros o diccionarios de sinónimos que permitan realizar el análisis de los pliegos para poder de esta forma realizar la alerta a la empresa correspondiente.</w:t>
      </w:r>
    </w:p>
    <w:p w:rsidR="00EE30B6" w:rsidRDefault="00EE30B6" w:rsidP="00EE30B6">
      <w:pPr>
        <w:autoSpaceDE w:val="0"/>
        <w:autoSpaceDN w:val="0"/>
        <w:adjustRightInd w:val="0"/>
        <w:spacing w:after="0" w:line="240" w:lineRule="auto"/>
        <w:jc w:val="both"/>
        <w:rPr>
          <w:rFonts w:ascii="TTE225D590t00" w:hAnsi="TTE225D590t00" w:cs="TTE225D590t00"/>
          <w:lang w:val="es-ES"/>
        </w:rPr>
      </w:pPr>
    </w:p>
    <w:p w:rsidR="00EE30B6" w:rsidRDefault="00EE30B6" w:rsidP="00EE30B6">
      <w:pPr>
        <w:autoSpaceDE w:val="0"/>
        <w:autoSpaceDN w:val="0"/>
        <w:adjustRightInd w:val="0"/>
        <w:spacing w:after="0" w:line="240" w:lineRule="auto"/>
        <w:jc w:val="both"/>
        <w:rPr>
          <w:rFonts w:ascii="TTE225D590t00" w:hAnsi="TTE225D590t00" w:cs="TTE225D590t00"/>
          <w:lang w:val="es-ES"/>
        </w:rPr>
      </w:pPr>
    </w:p>
    <w:p w:rsidR="00EE30B6" w:rsidRPr="00B77B15" w:rsidRDefault="00EE30B6" w:rsidP="00EE30B6">
      <w:pPr>
        <w:autoSpaceDE w:val="0"/>
        <w:autoSpaceDN w:val="0"/>
        <w:adjustRightInd w:val="0"/>
        <w:spacing w:after="0" w:line="240" w:lineRule="auto"/>
        <w:jc w:val="both"/>
        <w:rPr>
          <w:rFonts w:ascii="TTE225D590t00" w:hAnsi="TTE225D590t00" w:cs="TTE225D590t00"/>
          <w:lang w:val="en-US"/>
        </w:rPr>
      </w:pPr>
      <w:r w:rsidRPr="00B77B15">
        <w:rPr>
          <w:rFonts w:ascii="TTE225D590t00" w:hAnsi="TTE225D590t00" w:cs="TTE225D590t00"/>
          <w:lang w:val="en-US"/>
        </w:rPr>
        <w:t>Barcelona, March 2010</w:t>
      </w:r>
    </w:p>
    <w:p w:rsidR="00EE30B6" w:rsidRDefault="00EE30B6" w:rsidP="00EE30B6"/>
    <w:p w:rsidR="00B720D8" w:rsidRDefault="00B720D8"/>
    <w:sectPr w:rsidR="00B720D8" w:rsidSect="00B720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3BF" w:rsidRDefault="006023BF" w:rsidP="00EE30B6">
      <w:pPr>
        <w:spacing w:after="0" w:line="240" w:lineRule="auto"/>
      </w:pPr>
      <w:r>
        <w:separator/>
      </w:r>
    </w:p>
  </w:endnote>
  <w:endnote w:type="continuationSeparator" w:id="0">
    <w:p w:rsidR="006023BF" w:rsidRDefault="006023BF" w:rsidP="00EE3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TE226D90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25D5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3BF" w:rsidRDefault="006023BF" w:rsidP="00EE30B6">
      <w:pPr>
        <w:spacing w:after="0" w:line="240" w:lineRule="auto"/>
      </w:pPr>
      <w:r>
        <w:separator/>
      </w:r>
    </w:p>
  </w:footnote>
  <w:footnote w:type="continuationSeparator" w:id="0">
    <w:p w:rsidR="006023BF" w:rsidRDefault="006023BF" w:rsidP="00EE3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73BC1"/>
    <w:multiLevelType w:val="hybridMultilevel"/>
    <w:tmpl w:val="2146D6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0B6"/>
    <w:rsid w:val="000B139E"/>
    <w:rsid w:val="004A25EA"/>
    <w:rsid w:val="006023BF"/>
    <w:rsid w:val="00B720D8"/>
    <w:rsid w:val="00EE30B6"/>
    <w:rsid w:val="00F72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B6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semiHidden/>
    <w:unhideWhenUsed/>
    <w:rsid w:val="00EE30B6"/>
    <w:rPr>
      <w:color w:val="0000FF" w:themeColor="hyperlink"/>
      <w:u w:val="single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EE30B6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EE30B6"/>
    <w:rPr>
      <w:sz w:val="20"/>
      <w:szCs w:val="20"/>
      <w:lang w:val="ca-ES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EE30B6"/>
    <w:rPr>
      <w:vertAlign w:val="superscript"/>
    </w:rPr>
  </w:style>
  <w:style w:type="paragraph" w:styleId="Pargrafdellista">
    <w:name w:val="List Paragraph"/>
    <w:basedOn w:val="Normal"/>
    <w:uiPriority w:val="34"/>
    <w:qFormat/>
    <w:rsid w:val="00EE3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rodriguez@isoc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596</Words>
  <Characters>3282</Characters>
  <Application>Microsoft Office Word</Application>
  <DocSecurity>0</DocSecurity>
  <Lines>27</Lines>
  <Paragraphs>7</Paragraphs>
  <ScaleCrop>false</ScaleCrop>
  <Company>UPC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de Càlcul de LSI</dc:creator>
  <cp:keywords/>
  <dc:description/>
  <cp:lastModifiedBy>Lab. de Càlcul de LSI</cp:lastModifiedBy>
  <cp:revision>2</cp:revision>
  <dcterms:created xsi:type="dcterms:W3CDTF">2010-08-06T11:39:00Z</dcterms:created>
  <dcterms:modified xsi:type="dcterms:W3CDTF">2010-08-06T11:43:00Z</dcterms:modified>
</cp:coreProperties>
</file>